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3A" w:rsidRDefault="0007073A" w:rsidP="00EF7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3A" w:rsidRDefault="0007073A" w:rsidP="00EF7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B6AF8" wp14:editId="55F368A3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73A" w:rsidRDefault="0007073A" w:rsidP="00EF7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D" w:rsidRDefault="00EF7B5D" w:rsidP="00EF7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5D">
        <w:rPr>
          <w:rFonts w:ascii="Times New Roman" w:hAnsi="Times New Roman" w:cs="Times New Roman"/>
          <w:sz w:val="28"/>
          <w:szCs w:val="28"/>
        </w:rPr>
        <w:t>Исключается возможность подачи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5D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дарственную регистрацию почтой</w:t>
      </w:r>
    </w:p>
    <w:p w:rsidR="00EF7B5D" w:rsidRPr="00EF7B5D" w:rsidRDefault="00EF7B5D" w:rsidP="00EF7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D" w:rsidRDefault="00EF7B5D" w:rsidP="00EF7B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5D">
        <w:rPr>
          <w:rFonts w:ascii="Times New Roman" w:hAnsi="Times New Roman" w:cs="Times New Roman"/>
          <w:sz w:val="28"/>
          <w:szCs w:val="28"/>
        </w:rPr>
        <w:t>29.06.2022 вступил</w:t>
      </w:r>
      <w:r>
        <w:rPr>
          <w:rFonts w:ascii="Times New Roman" w:hAnsi="Times New Roman" w:cs="Times New Roman"/>
          <w:sz w:val="28"/>
          <w:szCs w:val="28"/>
        </w:rPr>
        <w:t xml:space="preserve">и в силу изменения, внесенные в </w:t>
      </w:r>
      <w:r w:rsidRPr="00EF7B5D">
        <w:rPr>
          <w:rFonts w:ascii="Times New Roman" w:hAnsi="Times New Roman" w:cs="Times New Roman"/>
          <w:sz w:val="28"/>
          <w:szCs w:val="28"/>
        </w:rPr>
        <w:t>Федеральный закон №218-ФЗ от 13.07.2015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</w:t>
      </w:r>
      <w:r w:rsidRPr="00EF7B5D">
        <w:rPr>
          <w:rFonts w:ascii="Times New Roman" w:hAnsi="Times New Roman" w:cs="Times New Roman"/>
          <w:sz w:val="28"/>
          <w:szCs w:val="28"/>
        </w:rPr>
        <w:t xml:space="preserve">недвижимости» (далее - Закон). Так, </w:t>
      </w:r>
      <w:r>
        <w:rPr>
          <w:rFonts w:ascii="Times New Roman" w:hAnsi="Times New Roman" w:cs="Times New Roman"/>
          <w:sz w:val="28"/>
          <w:szCs w:val="28"/>
        </w:rPr>
        <w:t xml:space="preserve">из числа способов представления </w:t>
      </w:r>
      <w:r w:rsidRPr="00EF7B5D">
        <w:rPr>
          <w:rFonts w:ascii="Times New Roman" w:hAnsi="Times New Roman" w:cs="Times New Roman"/>
          <w:sz w:val="28"/>
          <w:szCs w:val="28"/>
        </w:rPr>
        <w:t>документов на государственный кадастров</w:t>
      </w:r>
      <w:r>
        <w:rPr>
          <w:rFonts w:ascii="Times New Roman" w:hAnsi="Times New Roman" w:cs="Times New Roman"/>
          <w:sz w:val="28"/>
          <w:szCs w:val="28"/>
        </w:rPr>
        <w:t xml:space="preserve">ый учет и (или) государственную </w:t>
      </w:r>
      <w:r w:rsidRPr="00EF7B5D">
        <w:rPr>
          <w:rFonts w:ascii="Times New Roman" w:hAnsi="Times New Roman" w:cs="Times New Roman"/>
          <w:sz w:val="28"/>
          <w:szCs w:val="28"/>
        </w:rPr>
        <w:t>регистрацию прав исключена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направления их в орган </w:t>
      </w:r>
      <w:r w:rsidRPr="00EF7B5D">
        <w:rPr>
          <w:rFonts w:ascii="Times New Roman" w:hAnsi="Times New Roman" w:cs="Times New Roman"/>
          <w:sz w:val="28"/>
          <w:szCs w:val="28"/>
        </w:rPr>
        <w:t xml:space="preserve">регистрации прав в бумажном виде почтовым отправлением </w:t>
      </w:r>
      <w:r>
        <w:rPr>
          <w:rFonts w:ascii="Times New Roman" w:hAnsi="Times New Roman" w:cs="Times New Roman"/>
          <w:sz w:val="28"/>
          <w:szCs w:val="28"/>
        </w:rPr>
        <w:t xml:space="preserve">(часть 1 статьи 18 Закона). </w:t>
      </w:r>
    </w:p>
    <w:p w:rsidR="00386F94" w:rsidRPr="00EF7B5D" w:rsidRDefault="00EF7B5D" w:rsidP="00EF7B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«Указанные изменения связаны с </w:t>
      </w:r>
      <w:r w:rsidRPr="00EF7B5D">
        <w:rPr>
          <w:rFonts w:ascii="Times New Roman" w:hAnsi="Times New Roman" w:cs="Times New Roman"/>
          <w:sz w:val="28"/>
          <w:szCs w:val="28"/>
        </w:rPr>
        <w:t>переходом Росреестра на безбумажный д</w:t>
      </w:r>
      <w:r>
        <w:rPr>
          <w:rFonts w:ascii="Times New Roman" w:hAnsi="Times New Roman" w:cs="Times New Roman"/>
          <w:sz w:val="28"/>
          <w:szCs w:val="28"/>
        </w:rPr>
        <w:t xml:space="preserve">окументооборот в соответствии с </w:t>
      </w:r>
      <w:r w:rsidRPr="00EF7B5D">
        <w:rPr>
          <w:rFonts w:ascii="Times New Roman" w:hAnsi="Times New Roman" w:cs="Times New Roman"/>
          <w:sz w:val="28"/>
          <w:szCs w:val="28"/>
        </w:rPr>
        <w:t>проектом «Стоп-бумага». Реализац</w:t>
      </w:r>
      <w:r>
        <w:rPr>
          <w:rFonts w:ascii="Times New Roman" w:hAnsi="Times New Roman" w:cs="Times New Roman"/>
          <w:sz w:val="28"/>
          <w:szCs w:val="28"/>
        </w:rPr>
        <w:t xml:space="preserve">ия проекта подразумевает полное </w:t>
      </w:r>
      <w:r w:rsidRPr="00EF7B5D">
        <w:rPr>
          <w:rFonts w:ascii="Times New Roman" w:hAnsi="Times New Roman" w:cs="Times New Roman"/>
          <w:sz w:val="28"/>
          <w:szCs w:val="28"/>
        </w:rPr>
        <w:t>электронное взаимодействие, минимизац</w:t>
      </w:r>
      <w:r>
        <w:rPr>
          <w:rFonts w:ascii="Times New Roman" w:hAnsi="Times New Roman" w:cs="Times New Roman"/>
          <w:sz w:val="28"/>
          <w:szCs w:val="28"/>
        </w:rPr>
        <w:t xml:space="preserve">ию хранения бумажных носителей, </w:t>
      </w:r>
      <w:r w:rsidRPr="00EF7B5D">
        <w:rPr>
          <w:rFonts w:ascii="Times New Roman" w:hAnsi="Times New Roman" w:cs="Times New Roman"/>
          <w:sz w:val="28"/>
          <w:szCs w:val="28"/>
        </w:rPr>
        <w:t>а также ускоре</w:t>
      </w:r>
      <w:r>
        <w:rPr>
          <w:rFonts w:ascii="Times New Roman" w:hAnsi="Times New Roman" w:cs="Times New Roman"/>
          <w:sz w:val="28"/>
          <w:szCs w:val="28"/>
        </w:rPr>
        <w:t xml:space="preserve">ние процесса оцифровки архивов», - </w:t>
      </w:r>
      <w:r w:rsidRPr="00EF7B5D">
        <w:rPr>
          <w:rFonts w:ascii="Times New Roman" w:hAnsi="Times New Roman" w:cs="Times New Roman"/>
          <w:sz w:val="28"/>
          <w:szCs w:val="28"/>
        </w:rPr>
        <w:t>отметила заместитель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Управления Росреестра по </w:t>
      </w:r>
      <w:r w:rsidRPr="00EF7B5D">
        <w:rPr>
          <w:rFonts w:ascii="Times New Roman" w:hAnsi="Times New Roman" w:cs="Times New Roman"/>
          <w:sz w:val="28"/>
          <w:szCs w:val="28"/>
        </w:rPr>
        <w:t>Республике Коми Мирон Наталья Тарасовна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F94" w:rsidRPr="00EF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17"/>
    <w:rsid w:val="00035217"/>
    <w:rsid w:val="0007073A"/>
    <w:rsid w:val="00293B96"/>
    <w:rsid w:val="005723C1"/>
    <w:rsid w:val="00E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BB5"/>
  <w15:chartTrackingRefBased/>
  <w15:docId w15:val="{CD15135D-D948-4869-8A16-DD785A9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Каверин Владимир Александрович</cp:lastModifiedBy>
  <cp:revision>3</cp:revision>
  <cp:lastPrinted>2022-07-06T07:23:00Z</cp:lastPrinted>
  <dcterms:created xsi:type="dcterms:W3CDTF">2022-07-06T07:18:00Z</dcterms:created>
  <dcterms:modified xsi:type="dcterms:W3CDTF">2022-07-06T07:31:00Z</dcterms:modified>
</cp:coreProperties>
</file>