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1E5E6F83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97A1E38" w14:textId="143C7B7D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A4515D">
        <w:rPr>
          <w:b/>
        </w:rPr>
        <w:t>Как оформить дачный земельный участок</w:t>
      </w:r>
    </w:p>
    <w:p w14:paraId="2D88F42D" w14:textId="77777777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14:paraId="16BC9349" w14:textId="77777777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>Права на земельные участки подлежат государственной регистрации в Едином государственном реестре недвижимости.</w:t>
      </w:r>
    </w:p>
    <w:p w14:paraId="3BED8012" w14:textId="4DB0E7E1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 xml:space="preserve">Законодательством Российской Федерации установлено, что дачные (садовые) земельные участки могут принадлежать физическим лицам на праве собственности, аренды или на праве пожизненного наследуемого владения. </w:t>
      </w:r>
    </w:p>
    <w:p w14:paraId="21570749" w14:textId="0E7E37EF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>Для оформления правоустанавливающего документа на земельный участок, если он не был оформлен ранее, необходимо обратиться в орган местного самоуправления по месту нахождения земельного участка (в администрацию городского округа или муниципального района). При этом земельный участок может быть предоставлен за плату (в том числе по результатам торгов) и бесплатно – если это прямо предусмотрено законом.</w:t>
      </w:r>
    </w:p>
    <w:p w14:paraId="22BF3FB5" w14:textId="5FE6E17F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>После вынесения решения о предоставлении земельного участка бесплатно или заключения договора купли-продажи (аренды) гражданину не нужно будет обращаться в орган регистрации прав, поскольку законодательством Российской Федерации установлено, что в данном случае это должен сделать непосредственно орган местного самоуправления.</w:t>
      </w:r>
    </w:p>
    <w:p w14:paraId="1DFBC179" w14:textId="60A20CFD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>В случае, если документы были оформлены ранее и орган местного самоуправления не обращался в орган регистрации прав с заявлением о государственной регистрации прав, необходимо обратиться в орган регистрации прав самостоятельно, например, через многофункциональный центр.</w:t>
      </w:r>
    </w:p>
    <w:p w14:paraId="5E39F3B4" w14:textId="107D50A8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>Кроме этого при наличии соответствующих документов земельный участок может быть оформлен в собственность в рамках «дачной амнистии».</w:t>
      </w:r>
    </w:p>
    <w:p w14:paraId="70473BCB" w14:textId="6EFD5A29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 w:rsidRPr="00A4515D">
        <w:rPr>
          <w:bCs/>
        </w:rPr>
        <w:t>Если земельный участок для садоводства был предоставлен  гражданину</w:t>
      </w:r>
      <w:r w:rsidRPr="00A4515D">
        <w:t xml:space="preserve"> на праве собственности, пожизненного наследуемого владения или постоянного (бессрочного) пользования до дня </w:t>
      </w:r>
      <w:hyperlink r:id="rId6" w:history="1">
        <w:r w:rsidRPr="00A4515D">
          <w:t>введения</w:t>
        </w:r>
      </w:hyperlink>
      <w:r w:rsidRPr="00A4515D">
        <w:t xml:space="preserve"> в действие Земельного </w:t>
      </w:r>
      <w:hyperlink r:id="rId7" w:history="1">
        <w:r w:rsidRPr="00A4515D">
          <w:t>кодекса</w:t>
        </w:r>
      </w:hyperlink>
      <w:r w:rsidRPr="00A4515D">
        <w:t xml:space="preserve"> Российской Федерации (30.10.2001), то такой участок можно оформить сразу в собственность без обращения в орган местного самоуправления на основании непосредственно решения (акта) о предоставлении такого участка, акта, подтверждающего, что такой участок гражданину был предоставлен, или иного документа, устанавливающего или удостоверяющего право гражданина на земельный участок. При этом отсутствие в таких документах сведений о виде права не будет являться препятствием для осуществления государственной регистрации права собственности.</w:t>
      </w:r>
    </w:p>
    <w:p w14:paraId="77CDE12A" w14:textId="20FA8128" w:rsidR="00A4515D" w:rsidRPr="00A4515D" w:rsidRDefault="00A4515D" w:rsidP="00A4515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4515D">
        <w:rPr>
          <w:bCs/>
        </w:rPr>
        <w:t>В этом случае гражданин сам обращается в орган регистрации прав через многофункциональный центр с заявлением о государственной регистрации права собственности и оплачивает государственную пошлину в размере 350 рублей.</w:t>
      </w:r>
    </w:p>
    <w:p w14:paraId="3044035E" w14:textId="4EC7417A" w:rsidR="00A4515D" w:rsidRPr="00A4515D" w:rsidRDefault="00A4515D" w:rsidP="00A4515D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A4515D">
        <w:rPr>
          <w:rFonts w:ascii="Times New Roman" w:hAnsi="Times New Roman" w:cs="Times New Roman"/>
          <w:bCs/>
          <w:szCs w:val="24"/>
        </w:rPr>
        <w:t xml:space="preserve">Как отметила руководитель Управления </w:t>
      </w:r>
      <w:proofErr w:type="spellStart"/>
      <w:r w:rsidRPr="00A4515D">
        <w:rPr>
          <w:rFonts w:ascii="Times New Roman" w:hAnsi="Times New Roman" w:cs="Times New Roman"/>
          <w:bCs/>
          <w:szCs w:val="24"/>
        </w:rPr>
        <w:t>Росреестра</w:t>
      </w:r>
      <w:proofErr w:type="spellEnd"/>
      <w:r w:rsidRPr="00A4515D">
        <w:rPr>
          <w:rFonts w:ascii="Times New Roman" w:hAnsi="Times New Roman" w:cs="Times New Roman"/>
          <w:bCs/>
          <w:szCs w:val="24"/>
        </w:rPr>
        <w:t xml:space="preserve"> по Республике Коми Е.В. Величко: «Оформление прав на земельные участки в рамках дачной амнистии,</w:t>
      </w:r>
      <w:r w:rsidRPr="00A4515D">
        <w:rPr>
          <w:rFonts w:ascii="Times New Roman" w:hAnsi="Times New Roman" w:cs="Times New Roman"/>
          <w:bCs/>
          <w:szCs w:val="24"/>
        </w:rPr>
        <w:t xml:space="preserve"> по-</w:t>
      </w:r>
      <w:r w:rsidRPr="00A4515D">
        <w:rPr>
          <w:rFonts w:ascii="Times New Roman" w:hAnsi="Times New Roman" w:cs="Times New Roman"/>
          <w:bCs/>
          <w:szCs w:val="24"/>
        </w:rPr>
        <w:t xml:space="preserve">прежнему, актуально. Можно привести следующую статистику по Республике Коми: в 2021 году </w:t>
      </w:r>
      <w:r w:rsidRPr="00A4515D">
        <w:rPr>
          <w:rFonts w:ascii="Times New Roman" w:hAnsi="Times New Roman" w:cs="Times New Roman"/>
          <w:szCs w:val="24"/>
        </w:rPr>
        <w:t>зарегистрировано 1931 право граждан на объекты недвижимости в упрощенном порядке, в том числе на садовые земельные участки, в 2020 году таких прав было зарегистрировано 1429».</w:t>
      </w:r>
    </w:p>
    <w:bookmarkEnd w:id="0"/>
    <w:p w14:paraId="7226A6AE" w14:textId="538CD80A" w:rsidR="004E3DB9" w:rsidRPr="00A4515D" w:rsidRDefault="004E3DB9" w:rsidP="005A5C6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E3DB9" w:rsidRPr="00A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4515D"/>
    <w:rsid w:val="00AC53F4"/>
    <w:rsid w:val="00AF72AE"/>
    <w:rsid w:val="00B05996"/>
    <w:rsid w:val="00B11065"/>
    <w:rsid w:val="00B1371F"/>
    <w:rsid w:val="00B14BC1"/>
    <w:rsid w:val="00B16F66"/>
    <w:rsid w:val="00B22FDA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2">
    <w:name w:val="Body Text Indent 2"/>
    <w:basedOn w:val="a"/>
    <w:link w:val="20"/>
    <w:rsid w:val="00A4515D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A4515D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3DE8168F66F1B1226AA4E19993CBF078A2D70ECCE0DF263173FB0917A2D5096CA73E188D3F3D5ED007A38DFc5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93DE8168F66F1B1226AA4E19993CBF078A2C7AECCE0DF263173FB0917A2D5084CA2BED89D3EDD5E3152C69990B2FA8C28305A047DFA049c6P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Ус Оксана Васильевна</cp:lastModifiedBy>
  <cp:revision>3</cp:revision>
  <cp:lastPrinted>2021-04-20T16:11:00Z</cp:lastPrinted>
  <dcterms:created xsi:type="dcterms:W3CDTF">2022-05-27T13:19:00Z</dcterms:created>
  <dcterms:modified xsi:type="dcterms:W3CDTF">2022-06-10T12:31:00Z</dcterms:modified>
</cp:coreProperties>
</file>